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CB9" w:rsidRDefault="000F3648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</w:t>
      </w:r>
      <w:r w:rsidR="00251381">
        <w:rPr>
          <w:rFonts w:ascii="Arial" w:hAnsi="Arial" w:cs="Arial"/>
          <w:b/>
          <w:bCs/>
          <w:snapToGrid w:val="0"/>
          <w:kern w:val="0"/>
          <w:sz w:val="24"/>
        </w:rPr>
        <w:t>6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943C8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943C8B" w:rsidRPr="00943C8B">
        <w:rPr>
          <w:rFonts w:ascii="Arial" w:hAnsi="Arial" w:cs="Arial"/>
          <w:b/>
          <w:bCs/>
          <w:snapToGrid w:val="0"/>
          <w:kern w:val="0"/>
          <w:sz w:val="24"/>
        </w:rPr>
        <w:t>R2-2405622</w:t>
      </w:r>
    </w:p>
    <w:p w:rsidR="00F26CB9" w:rsidRDefault="00CA418A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Fukuoka</w:t>
      </w:r>
      <w:r w:rsidR="00552636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Japan</w:t>
      </w:r>
      <w:r w:rsidR="000F3648"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/>
          <w:b/>
          <w:bCs/>
          <w:snapToGrid w:val="0"/>
          <w:kern w:val="0"/>
          <w:sz w:val="24"/>
        </w:rPr>
        <w:t>May</w:t>
      </w:r>
      <w:r w:rsidR="0055263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>22</w:t>
      </w:r>
      <w:r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nd</w:t>
      </w:r>
      <w:r w:rsidR="003A4083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0F3648"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>
        <w:rPr>
          <w:rFonts w:ascii="Arial" w:hAnsi="Arial" w:cs="Arial"/>
          <w:b/>
          <w:bCs/>
          <w:snapToGrid w:val="0"/>
          <w:kern w:val="0"/>
          <w:sz w:val="24"/>
        </w:rPr>
        <w:t>26</w:t>
      </w:r>
      <w:r w:rsidR="000F3648" w:rsidRPr="003A4083"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 w:rsidR="000F3648">
        <w:rPr>
          <w:rFonts w:ascii="Arial" w:hAnsi="Arial" w:cs="Arial"/>
          <w:b/>
          <w:bCs/>
          <w:snapToGrid w:val="0"/>
          <w:kern w:val="0"/>
          <w:sz w:val="24"/>
        </w:rPr>
        <w:t>, 2024</w:t>
      </w:r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213C4" w:rsidRPr="006213C4">
        <w:rPr>
          <w:rFonts w:ascii="Arial" w:hAnsi="Arial" w:cs="Arial"/>
          <w:b/>
          <w:bCs/>
          <w:snapToGrid w:val="0"/>
          <w:kern w:val="0"/>
          <w:sz w:val="24"/>
        </w:rPr>
        <w:t>7.3.3</w:t>
      </w:r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 w:hint="eastAsia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213C4">
        <w:rPr>
          <w:rFonts w:ascii="Arial" w:hAnsi="Arial" w:cs="Arial"/>
          <w:b/>
          <w:bCs/>
          <w:snapToGrid w:val="0"/>
          <w:kern w:val="0"/>
          <w:sz w:val="24"/>
        </w:rPr>
        <w:t>Coexistence of Cell DTX/DRX and RACH-less</w:t>
      </w:r>
      <w:r w:rsidR="00B21175">
        <w:rPr>
          <w:rFonts w:ascii="Arial" w:hAnsi="Arial" w:cs="Arial"/>
          <w:b/>
          <w:bCs/>
          <w:snapToGrid w:val="0"/>
          <w:kern w:val="0"/>
          <w:sz w:val="24"/>
        </w:rPr>
        <w:t xml:space="preserve"> LTM cell switch/HO</w:t>
      </w:r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F26CB9" w:rsidRDefault="000F3648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8F03BF" w:rsidRPr="008F03BF" w:rsidRDefault="000F3648" w:rsidP="008F03B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 w:hint="eastAsia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F26CB9" w:rsidRDefault="000F36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The </w:t>
      </w:r>
      <w:r w:rsidR="008F03BF">
        <w:rPr>
          <w:rFonts w:ascii="Arial" w:hAnsi="Arial" w:cs="Arial"/>
          <w:sz w:val="20"/>
          <w:szCs w:val="20"/>
        </w:rPr>
        <w:t>has been discussions last meeting on coexistence of Cell DTX/DTX and RACH-less with no conclusion made</w:t>
      </w:r>
      <w:r>
        <w:rPr>
          <w:rFonts w:ascii="Arial" w:hAnsi="Arial" w:cs="Arial" w:hint="eastAsia"/>
          <w:sz w:val="20"/>
          <w:szCs w:val="20"/>
        </w:rPr>
        <w:t xml:space="preserve"> [1]:</w:t>
      </w:r>
    </w:p>
    <w:p w:rsidR="008F03BF" w:rsidRPr="008F03BF" w:rsidRDefault="008F03BF" w:rsidP="008F03BF">
      <w:pPr>
        <w:widowControl/>
        <w:spacing w:before="60" w:after="0" w:line="240" w:lineRule="auto"/>
        <w:ind w:left="1259" w:hanging="1259"/>
        <w:jc w:val="left"/>
        <w:rPr>
          <w:rFonts w:ascii="Arial" w:eastAsia="MS Mincho" w:hAnsi="Arial"/>
          <w:noProof/>
          <w:kern w:val="0"/>
          <w:sz w:val="20"/>
          <w:lang w:val="en-GB" w:eastAsia="en-GB"/>
        </w:rPr>
      </w:pPr>
      <w:hyperlink r:id="rId8" w:history="1">
        <w:r w:rsidRPr="008F03BF">
          <w:rPr>
            <w:rFonts w:ascii="Calibri" w:eastAsia="Calibri" w:hAnsi="Calibri" w:cs="Calibri"/>
            <w:noProof/>
            <w:color w:val="0000FF"/>
            <w:kern w:val="0"/>
            <w:sz w:val="22"/>
            <w:szCs w:val="22"/>
            <w:u w:val="single"/>
            <w:lang w:val="en-GB" w:eastAsia="en-GB"/>
          </w:rPr>
          <w:t>R2-2403127</w:t>
        </w:r>
      </w:hyperlink>
      <w:r w:rsidRPr="008F03BF">
        <w:rPr>
          <w:rFonts w:ascii="Arial" w:eastAsia="MS Mincho" w:hAnsi="Arial"/>
          <w:noProof/>
          <w:kern w:val="0"/>
          <w:sz w:val="20"/>
          <w:lang w:val="en-GB" w:eastAsia="en-GB"/>
        </w:rPr>
        <w:tab/>
        <w:t>Coexistence of Cell DTX DRX and RACH-less LTM</w:t>
      </w:r>
      <w:r w:rsidRPr="008F03BF">
        <w:rPr>
          <w:rFonts w:ascii="Arial" w:eastAsia="MS Mincho" w:hAnsi="Arial"/>
          <w:noProof/>
          <w:kern w:val="0"/>
          <w:sz w:val="20"/>
          <w:lang w:val="en-GB" w:eastAsia="en-GB"/>
        </w:rPr>
        <w:tab/>
        <w:t>OPPO</w:t>
      </w:r>
      <w:r w:rsidRPr="008F03BF">
        <w:rPr>
          <w:rFonts w:ascii="Arial" w:eastAsia="MS Mincho" w:hAnsi="Arial"/>
          <w:noProof/>
          <w:kern w:val="0"/>
          <w:sz w:val="20"/>
          <w:lang w:val="en-GB" w:eastAsia="en-GB"/>
        </w:rPr>
        <w:tab/>
        <w:t>discussion</w:t>
      </w:r>
      <w:r w:rsidRPr="008F03BF">
        <w:rPr>
          <w:rFonts w:ascii="Arial" w:eastAsia="MS Mincho" w:hAnsi="Arial"/>
          <w:noProof/>
          <w:kern w:val="0"/>
          <w:sz w:val="20"/>
          <w:lang w:val="en-GB" w:eastAsia="en-GB"/>
        </w:rPr>
        <w:tab/>
        <w:t>Rel-18</w:t>
      </w:r>
      <w:r w:rsidRPr="008F03BF">
        <w:rPr>
          <w:rFonts w:ascii="Arial" w:eastAsia="MS Mincho" w:hAnsi="Arial"/>
          <w:noProof/>
          <w:kern w:val="0"/>
          <w:sz w:val="20"/>
          <w:lang w:val="en-GB" w:eastAsia="en-GB"/>
        </w:rPr>
        <w:tab/>
        <w:t>Netw_Energy_NR</w:t>
      </w:r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i/>
          <w:iCs/>
          <w:kern w:val="0"/>
          <w:sz w:val="20"/>
          <w:lang w:val="en-GB" w:eastAsia="en-GB"/>
        </w:rPr>
      </w:pPr>
      <w:r w:rsidRPr="008F03BF">
        <w:rPr>
          <w:rFonts w:ascii="Arial" w:eastAsia="MS Mincho" w:hAnsi="Arial"/>
          <w:i/>
          <w:iCs/>
          <w:kern w:val="0"/>
          <w:sz w:val="20"/>
          <w:lang w:val="en-GB" w:eastAsia="en-GB"/>
        </w:rPr>
        <w:t>Rely on the network implementation to support the coexistence of the cell DTX/DRX and RACH-less LTM (no spec impact).</w:t>
      </w:r>
    </w:p>
    <w:p w:rsidR="008F03BF" w:rsidRPr="008F03BF" w:rsidRDefault="008B5DF3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>
        <w:rPr>
          <w:rFonts w:ascii="Arial" w:eastAsia="MS Mincho" w:hAnsi="Arial"/>
          <w:kern w:val="0"/>
          <w:sz w:val="20"/>
          <w:lang w:val="en-GB" w:eastAsia="en-GB"/>
        </w:rPr>
        <w:t>-</w:t>
      </w:r>
      <w:r>
        <w:rPr>
          <w:rFonts w:ascii="Arial" w:eastAsia="MS Mincho" w:hAnsi="Arial"/>
          <w:kern w:val="0"/>
          <w:sz w:val="20"/>
          <w:lang w:val="en-GB" w:eastAsia="en-GB"/>
        </w:rPr>
        <w:tab/>
        <w:t xml:space="preserve">Ericsson asks what </w:t>
      </w:r>
      <w:proofErr w:type="gramStart"/>
      <w:r>
        <w:rPr>
          <w:rFonts w:ascii="Arial" w:eastAsia="MS Mincho" w:hAnsi="Arial"/>
          <w:kern w:val="0"/>
          <w:sz w:val="20"/>
          <w:lang w:val="en-GB" w:eastAsia="en-GB"/>
        </w:rPr>
        <w:t xml:space="preserve">is </w:t>
      </w:r>
      <w:r w:rsidR="00312414">
        <w:rPr>
          <w:rFonts w:ascii="Arial" w:eastAsia="MS Mincho" w:hAnsi="Arial"/>
          <w:kern w:val="0"/>
          <w:sz w:val="20"/>
          <w:lang w:val="en-GB" w:eastAsia="en-GB"/>
        </w:rPr>
        <w:t>network implementation</w:t>
      </w:r>
      <w:proofErr w:type="gramEnd"/>
      <w:r w:rsidR="00312414">
        <w:rPr>
          <w:rFonts w:ascii="Arial" w:eastAsia="MS Mincho" w:hAnsi="Arial"/>
          <w:kern w:val="0"/>
          <w:sz w:val="20"/>
          <w:lang w:val="en-GB" w:eastAsia="en-GB"/>
        </w:rPr>
        <w:t xml:space="preserve">. </w:t>
      </w:r>
      <w:r w:rsidR="008F03BF" w:rsidRPr="008F03BF">
        <w:rPr>
          <w:rFonts w:ascii="Arial" w:eastAsia="MS Mincho" w:hAnsi="Arial"/>
          <w:kern w:val="0"/>
          <w:sz w:val="20"/>
          <w:lang w:val="en-GB" w:eastAsia="en-GB"/>
        </w:rPr>
        <w:t>We should either not support co-</w:t>
      </w:r>
      <w:proofErr w:type="spellStart"/>
      <w:r w:rsidR="008F03BF" w:rsidRPr="008F03BF">
        <w:rPr>
          <w:rFonts w:ascii="Arial" w:eastAsia="MS Mincho" w:hAnsi="Arial"/>
          <w:kern w:val="0"/>
          <w:sz w:val="20"/>
          <w:lang w:val="en-GB" w:eastAsia="en-GB"/>
        </w:rPr>
        <w:t>existance</w:t>
      </w:r>
      <w:proofErr w:type="spellEnd"/>
      <w:r w:rsidR="008F03BF" w:rsidRPr="008F03BF">
        <w:rPr>
          <w:rFonts w:ascii="Arial" w:eastAsia="MS Mincho" w:hAnsi="Arial"/>
          <w:kern w:val="0"/>
          <w:sz w:val="20"/>
          <w:lang w:val="en-GB" w:eastAsia="en-GB"/>
        </w:rPr>
        <w:t xml:space="preserve"> or we may need some spec impact.  If we go this way this may incur latency for LTM</w:t>
      </w:r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8F03BF">
        <w:rPr>
          <w:rFonts w:ascii="Arial" w:eastAsia="MS Mincho" w:hAnsi="Arial"/>
          <w:kern w:val="0"/>
          <w:sz w:val="20"/>
          <w:lang w:val="en-GB" w:eastAsia="en-GB"/>
        </w:rPr>
        <w:t>-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ab/>
        <w:t>Huawei doesn’t want to optimize the a cell in DTX/DRX for LTM</w:t>
      </w:r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8F03BF">
        <w:rPr>
          <w:rFonts w:ascii="Arial" w:eastAsia="MS Mincho" w:hAnsi="Arial"/>
          <w:kern w:val="0"/>
          <w:sz w:val="20"/>
          <w:lang w:val="en-GB" w:eastAsia="en-GB"/>
        </w:rPr>
        <w:t>-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ab/>
        <w:t xml:space="preserve">Nokia thinks that what Sharp proposed makes sense. </w:t>
      </w:r>
      <w:proofErr w:type="spellStart"/>
      <w:r w:rsidRPr="008F03BF">
        <w:rPr>
          <w:rFonts w:ascii="Arial" w:eastAsia="MS Mincho" w:hAnsi="Arial"/>
          <w:kern w:val="0"/>
          <w:sz w:val="20"/>
          <w:lang w:val="en-GB" w:eastAsia="en-GB"/>
        </w:rPr>
        <w:t>Oppo</w:t>
      </w:r>
      <w:proofErr w:type="spellEnd"/>
      <w:r w:rsidRPr="008F03BF">
        <w:rPr>
          <w:rFonts w:ascii="Arial" w:eastAsia="MS Mincho" w:hAnsi="Arial"/>
          <w:kern w:val="0"/>
          <w:sz w:val="20"/>
          <w:lang w:val="en-GB" w:eastAsia="en-GB"/>
        </w:rPr>
        <w:t xml:space="preserve"> thinks t</w:t>
      </w:r>
      <w:r w:rsidR="00AD51AB">
        <w:rPr>
          <w:rFonts w:ascii="Arial" w:eastAsia="MS Mincho" w:hAnsi="Arial"/>
          <w:kern w:val="0"/>
          <w:sz w:val="20"/>
          <w:lang w:val="en-GB" w:eastAsia="en-GB"/>
        </w:rPr>
        <w:t xml:space="preserve">hat this will impact UE power. 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>Nokia thinks t</w:t>
      </w:r>
      <w:r w:rsidR="00312414">
        <w:rPr>
          <w:rFonts w:ascii="Arial" w:eastAsia="MS Mincho" w:hAnsi="Arial"/>
          <w:kern w:val="0"/>
          <w:sz w:val="20"/>
          <w:lang w:val="en-GB" w:eastAsia="en-GB"/>
        </w:rPr>
        <w:t xml:space="preserve">hat this would be only for HO. </w:t>
      </w:r>
      <w:proofErr w:type="spellStart"/>
      <w:r w:rsidRPr="008F03BF">
        <w:rPr>
          <w:rFonts w:ascii="Arial" w:eastAsia="MS Mincho" w:hAnsi="Arial"/>
          <w:kern w:val="0"/>
          <w:sz w:val="20"/>
          <w:lang w:val="en-GB" w:eastAsia="en-GB"/>
        </w:rPr>
        <w:t>Xiaomi</w:t>
      </w:r>
      <w:proofErr w:type="spellEnd"/>
      <w:r w:rsidRPr="008F03BF">
        <w:rPr>
          <w:rFonts w:ascii="Arial" w:eastAsia="MS Mincho" w:hAnsi="Arial"/>
          <w:kern w:val="0"/>
          <w:sz w:val="20"/>
          <w:lang w:val="en-GB" w:eastAsia="en-GB"/>
        </w:rPr>
        <w:t xml:space="preserve"> supports proposals from Sharp.</w:t>
      </w:r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8F03BF">
        <w:rPr>
          <w:rFonts w:ascii="Arial" w:eastAsia="MS Mincho" w:hAnsi="Arial"/>
          <w:kern w:val="0"/>
          <w:sz w:val="20"/>
          <w:lang w:val="en-GB" w:eastAsia="en-GB"/>
        </w:rPr>
        <w:t>-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ab/>
        <w:t>LG thinks that this may be linked to the DRX behavio</w:t>
      </w:r>
      <w:r w:rsidR="00312414">
        <w:rPr>
          <w:rFonts w:ascii="Arial" w:eastAsia="MS Mincho" w:hAnsi="Arial"/>
          <w:kern w:val="0"/>
          <w:sz w:val="20"/>
          <w:lang w:val="en-GB" w:eastAsia="en-GB"/>
        </w:rPr>
        <w:t>u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 xml:space="preserve">r discussion we had for </w:t>
      </w:r>
      <w:proofErr w:type="spellStart"/>
      <w:r w:rsidRPr="008F03BF">
        <w:rPr>
          <w:rFonts w:ascii="Arial" w:eastAsia="MS Mincho" w:hAnsi="Arial"/>
          <w:kern w:val="0"/>
          <w:sz w:val="20"/>
          <w:lang w:val="en-GB" w:eastAsia="en-GB"/>
        </w:rPr>
        <w:t>RACHless</w:t>
      </w:r>
      <w:proofErr w:type="spellEnd"/>
      <w:r w:rsidRPr="008F03BF">
        <w:rPr>
          <w:rFonts w:ascii="Arial" w:eastAsia="MS Mincho" w:hAnsi="Arial"/>
          <w:kern w:val="0"/>
          <w:sz w:val="20"/>
          <w:lang w:val="en-GB" w:eastAsia="en-GB"/>
        </w:rPr>
        <w:t xml:space="preserve"> and LTM.  Ericsson agrees that we should just adopt the same </w:t>
      </w:r>
      <w:proofErr w:type="spellStart"/>
      <w:r w:rsidRPr="008F03BF">
        <w:rPr>
          <w:rFonts w:ascii="Arial" w:eastAsia="MS Mincho" w:hAnsi="Arial"/>
          <w:kern w:val="0"/>
          <w:sz w:val="20"/>
          <w:lang w:val="en-GB" w:eastAsia="en-GB"/>
        </w:rPr>
        <w:t>behavior</w:t>
      </w:r>
      <w:proofErr w:type="spellEnd"/>
      <w:r w:rsidRPr="008F03BF">
        <w:rPr>
          <w:rFonts w:ascii="Arial" w:eastAsia="MS Mincho" w:hAnsi="Arial"/>
          <w:kern w:val="0"/>
          <w:sz w:val="20"/>
          <w:lang w:val="en-GB" w:eastAsia="en-GB"/>
        </w:rPr>
        <w:t xml:space="preserve">, UE doesn’t follow DTX during HO.  </w:t>
      </w:r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8F03BF">
        <w:rPr>
          <w:rFonts w:ascii="Arial" w:eastAsia="MS Mincho" w:hAnsi="Arial"/>
          <w:kern w:val="0"/>
          <w:sz w:val="20"/>
          <w:lang w:val="en-GB" w:eastAsia="en-GB"/>
        </w:rPr>
        <w:t>-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ab/>
        <w:t>Qualcomm thinks that network can just deactiv</w:t>
      </w:r>
      <w:r w:rsidR="00CA1A4F">
        <w:rPr>
          <w:rFonts w:ascii="Arial" w:eastAsia="MS Mincho" w:hAnsi="Arial"/>
          <w:kern w:val="0"/>
          <w:sz w:val="20"/>
          <w:lang w:val="en-GB" w:eastAsia="en-GB"/>
        </w:rPr>
        <w:t>at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>e DTX/DRX.  Ericsson th</w:t>
      </w:r>
      <w:r w:rsidR="00CA1A4F">
        <w:rPr>
          <w:rFonts w:ascii="Arial" w:eastAsia="MS Mincho" w:hAnsi="Arial"/>
          <w:kern w:val="0"/>
          <w:sz w:val="20"/>
          <w:lang w:val="en-GB" w:eastAsia="en-GB"/>
        </w:rPr>
        <w:t>inks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 xml:space="preserve"> to support subsequent LTM we cannot deactivate. </w:t>
      </w:r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8F03BF">
        <w:rPr>
          <w:rFonts w:ascii="Arial" w:eastAsia="MS Mincho" w:hAnsi="Arial"/>
          <w:kern w:val="0"/>
          <w:sz w:val="20"/>
          <w:lang w:val="en-GB" w:eastAsia="en-GB"/>
        </w:rPr>
        <w:t>-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ab/>
      </w:r>
      <w:proofErr w:type="spellStart"/>
      <w:r w:rsidRPr="008F03BF">
        <w:rPr>
          <w:rFonts w:ascii="Arial" w:eastAsia="MS Mincho" w:hAnsi="Arial"/>
          <w:kern w:val="0"/>
          <w:sz w:val="20"/>
          <w:lang w:val="en-GB" w:eastAsia="en-GB"/>
        </w:rPr>
        <w:t>InterDigital</w:t>
      </w:r>
      <w:proofErr w:type="spellEnd"/>
      <w:r w:rsidRPr="008F03BF">
        <w:rPr>
          <w:rFonts w:ascii="Arial" w:eastAsia="MS Mincho" w:hAnsi="Arial"/>
          <w:kern w:val="0"/>
          <w:sz w:val="20"/>
          <w:lang w:val="en-GB" w:eastAsia="en-GB"/>
        </w:rPr>
        <w:t xml:space="preserve"> indicates that we didn’t optimize DTX for low latency, like SR, so we shouldn’t further optimize.  </w:t>
      </w:r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8F03BF">
        <w:rPr>
          <w:rFonts w:ascii="Arial" w:eastAsia="MS Mincho" w:hAnsi="Arial"/>
          <w:kern w:val="0"/>
          <w:sz w:val="20"/>
          <w:lang w:val="en-GB" w:eastAsia="en-GB"/>
        </w:rPr>
        <w:t>=&gt;</w:t>
      </w:r>
      <w:r w:rsidRPr="008F03BF">
        <w:rPr>
          <w:rFonts w:ascii="Arial" w:eastAsia="MS Mincho" w:hAnsi="Arial"/>
          <w:kern w:val="0"/>
          <w:sz w:val="20"/>
          <w:lang w:val="en-GB" w:eastAsia="en-GB"/>
        </w:rPr>
        <w:tab/>
        <w:t xml:space="preserve">No spec impact for now </w:t>
      </w:r>
      <w:bookmarkStart w:id="2" w:name="_GoBack"/>
      <w:bookmarkEnd w:id="2"/>
    </w:p>
    <w:p w:rsidR="008F03BF" w:rsidRPr="008F03BF" w:rsidRDefault="008F03BF" w:rsidP="008F03BF">
      <w:pPr>
        <w:widowControl/>
        <w:tabs>
          <w:tab w:val="left" w:pos="1622"/>
        </w:tabs>
        <w:spacing w:after="0" w:line="240" w:lineRule="auto"/>
        <w:ind w:left="1622" w:hanging="363"/>
        <w:jc w:val="left"/>
        <w:rPr>
          <w:rFonts w:ascii="Calibri" w:eastAsia="Calibri" w:hAnsi="Calibri" w:cs="Calibri"/>
          <w:kern w:val="0"/>
          <w:sz w:val="22"/>
          <w:szCs w:val="22"/>
          <w:lang w:val="en-GB" w:eastAsia="en-GB"/>
        </w:rPr>
      </w:pPr>
      <w:r w:rsidRPr="008F03BF">
        <w:rPr>
          <w:rFonts w:ascii="Calibri" w:eastAsia="Calibri" w:hAnsi="Calibri" w:cs="Calibri"/>
          <w:kern w:val="0"/>
          <w:sz w:val="22"/>
          <w:szCs w:val="22"/>
          <w:lang w:val="en-GB" w:eastAsia="en-GB"/>
        </w:rPr>
        <w:t>=&gt;</w:t>
      </w:r>
      <w:r w:rsidRPr="008F03BF">
        <w:rPr>
          <w:rFonts w:ascii="Calibri" w:eastAsia="Calibri" w:hAnsi="Calibri" w:cs="Calibri"/>
          <w:kern w:val="0"/>
          <w:sz w:val="22"/>
          <w:szCs w:val="22"/>
          <w:lang w:val="en-GB" w:eastAsia="en-GB"/>
        </w:rPr>
        <w:tab/>
        <w:t>Noted</w:t>
      </w:r>
    </w:p>
    <w:p w:rsidR="00F26CB9" w:rsidRDefault="000F3648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paper, we share</w:t>
      </w:r>
      <w:bookmarkStart w:id="3" w:name="_Toc12718547"/>
      <w:r w:rsidR="008F03BF">
        <w:rPr>
          <w:rFonts w:ascii="Arial" w:hAnsi="Arial" w:cs="Arial"/>
          <w:sz w:val="20"/>
          <w:szCs w:val="20"/>
        </w:rPr>
        <w:t xml:space="preserve"> our understanding on this</w:t>
      </w:r>
      <w:r w:rsidR="00CF27A8">
        <w:rPr>
          <w:rFonts w:ascii="Arial" w:hAnsi="Arial" w:cs="Arial"/>
          <w:sz w:val="20"/>
          <w:szCs w:val="20"/>
        </w:rPr>
        <w:t>.</w:t>
      </w:r>
    </w:p>
    <w:p w:rsidR="00F26CB9" w:rsidRDefault="000F364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F26CB9" w:rsidRDefault="003955A6" w:rsidP="00FB18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egarding co-existence issue, the following </w:t>
      </w:r>
      <w:r w:rsidR="00774F30">
        <w:rPr>
          <w:rFonts w:ascii="Arial" w:hAnsi="Arial" w:cs="Arial"/>
          <w:sz w:val="20"/>
          <w:szCs w:val="20"/>
        </w:rPr>
        <w:t>options can be considered</w:t>
      </w:r>
      <w:r>
        <w:rPr>
          <w:rFonts w:ascii="Arial" w:hAnsi="Arial" w:cs="Arial"/>
          <w:sz w:val="20"/>
          <w:szCs w:val="20"/>
        </w:rPr>
        <w:t>:</w:t>
      </w:r>
    </w:p>
    <w:p w:rsidR="00774F30" w:rsidRPr="00774F30" w:rsidRDefault="003955A6" w:rsidP="00774F30">
      <w:pPr>
        <w:pStyle w:val="afe"/>
        <w:numPr>
          <w:ilvl w:val="0"/>
          <w:numId w:val="11"/>
        </w:numPr>
        <w:ind w:firstLineChars="0"/>
        <w:rPr>
          <w:rFonts w:ascii="Arial" w:hAnsi="Arial" w:cs="Arial"/>
          <w:sz w:val="20"/>
          <w:szCs w:val="20"/>
        </w:rPr>
      </w:pPr>
      <w:r w:rsidRPr="00774F30">
        <w:rPr>
          <w:rFonts w:ascii="Arial" w:hAnsi="Arial" w:cs="Arial"/>
          <w:sz w:val="20"/>
          <w:szCs w:val="20"/>
        </w:rPr>
        <w:t xml:space="preserve">Option 1: </w:t>
      </w:r>
      <w:r w:rsidR="00774F30" w:rsidRPr="00774F30">
        <w:rPr>
          <w:rFonts w:ascii="Arial" w:hAnsi="Arial" w:cs="Arial"/>
          <w:sz w:val="20"/>
          <w:szCs w:val="20"/>
        </w:rPr>
        <w:t>Not support co-existence of Cell DTX/DRX and RACH-less.</w:t>
      </w:r>
    </w:p>
    <w:p w:rsidR="00774F30" w:rsidRDefault="00774F30" w:rsidP="00774F30">
      <w:pPr>
        <w:pStyle w:val="afe"/>
        <w:numPr>
          <w:ilvl w:val="0"/>
          <w:numId w:val="11"/>
        </w:numPr>
        <w:ind w:firstLineChars="0"/>
        <w:rPr>
          <w:rFonts w:ascii="Arial" w:hAnsi="Arial" w:cs="Arial"/>
          <w:sz w:val="20"/>
          <w:szCs w:val="20"/>
        </w:rPr>
      </w:pPr>
      <w:r w:rsidRPr="00774F30">
        <w:rPr>
          <w:rFonts w:ascii="Arial" w:hAnsi="Arial" w:cs="Arial"/>
          <w:sz w:val="20"/>
          <w:szCs w:val="20"/>
        </w:rPr>
        <w:t>Option 2: Support co-existence of Cell DTX/DRX and RACH-less</w:t>
      </w:r>
    </w:p>
    <w:p w:rsidR="00774F30" w:rsidRDefault="00774F30" w:rsidP="00774F30">
      <w:pPr>
        <w:pStyle w:val="afe"/>
        <w:numPr>
          <w:ilvl w:val="1"/>
          <w:numId w:val="11"/>
        </w:numPr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Solution 1: </w:t>
      </w:r>
      <w:r>
        <w:rPr>
          <w:rFonts w:ascii="Arial" w:hAnsi="Arial" w:cs="Arial" w:hint="eastAsia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E ignores the Cell DTX/DRX configuration </w:t>
      </w:r>
      <w:r w:rsidRPr="00774F30">
        <w:rPr>
          <w:rFonts w:ascii="Arial" w:hAnsi="Arial" w:cs="Arial"/>
          <w:sz w:val="20"/>
          <w:szCs w:val="20"/>
        </w:rPr>
        <w:t xml:space="preserve">there is an ongoing RACH-less LTM cell switch </w:t>
      </w:r>
      <w:r w:rsidR="00F10BD0">
        <w:rPr>
          <w:rFonts w:ascii="Arial" w:hAnsi="Arial" w:cs="Arial"/>
          <w:sz w:val="20"/>
          <w:szCs w:val="20"/>
        </w:rPr>
        <w:lastRenderedPageBreak/>
        <w:t xml:space="preserve">or handover </w:t>
      </w:r>
      <w:r w:rsidRPr="00774F30">
        <w:rPr>
          <w:rFonts w:ascii="Arial" w:hAnsi="Arial" w:cs="Arial"/>
          <w:sz w:val="20"/>
          <w:szCs w:val="20"/>
        </w:rPr>
        <w:t>procedure</w:t>
      </w:r>
      <w:r>
        <w:rPr>
          <w:rFonts w:ascii="Arial" w:hAnsi="Arial" w:cs="Arial"/>
          <w:sz w:val="20"/>
          <w:szCs w:val="20"/>
        </w:rPr>
        <w:t xml:space="preserve">. Which </w:t>
      </w:r>
      <w:r w:rsidR="004263D8">
        <w:rPr>
          <w:rFonts w:ascii="Arial" w:hAnsi="Arial" w:cs="Arial"/>
          <w:sz w:val="20"/>
          <w:szCs w:val="20"/>
        </w:rPr>
        <w:t>means UE would perform RACH-less LTM or handover even in cell non-active period.</w:t>
      </w:r>
    </w:p>
    <w:p w:rsidR="004263D8" w:rsidRDefault="004263D8" w:rsidP="00774F30">
      <w:pPr>
        <w:pStyle w:val="afe"/>
        <w:numPr>
          <w:ilvl w:val="1"/>
          <w:numId w:val="11"/>
        </w:numPr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Solution 2: UE follows the Cell DTX/DRX configuration </w:t>
      </w:r>
      <w:r w:rsidR="00F10BD0">
        <w:rPr>
          <w:rFonts w:ascii="Arial" w:hAnsi="Arial" w:cs="Arial"/>
          <w:sz w:val="20"/>
          <w:szCs w:val="20"/>
        </w:rPr>
        <w:t xml:space="preserve">and only perform RACH-less LTM cell switch or handover in cell </w:t>
      </w:r>
      <w:r w:rsidR="008E1926" w:rsidRPr="008E1926">
        <w:rPr>
          <w:rFonts w:ascii="Arial" w:hAnsi="Arial" w:cs="Arial"/>
          <w:sz w:val="20"/>
          <w:szCs w:val="20"/>
        </w:rPr>
        <w:t>DTX and DRX</w:t>
      </w:r>
      <w:r w:rsidR="008E1926">
        <w:rPr>
          <w:rFonts w:ascii="Arial" w:hAnsi="Arial" w:cs="Arial"/>
          <w:sz w:val="20"/>
          <w:szCs w:val="20"/>
        </w:rPr>
        <w:t xml:space="preserve"> </w:t>
      </w:r>
      <w:r w:rsidR="00F10BD0">
        <w:rPr>
          <w:rFonts w:ascii="Arial" w:hAnsi="Arial" w:cs="Arial"/>
          <w:sz w:val="20"/>
          <w:szCs w:val="20"/>
        </w:rPr>
        <w:t>active period.</w:t>
      </w:r>
    </w:p>
    <w:p w:rsidR="00E42645" w:rsidRDefault="00F10BD0" w:rsidP="00F10B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rom our perspective, we do not see severe concern to support Cell DTX/DRX and RACH less together but would like to follow the Cell DTX/DRX configuration without many expectations otherwise network would not find gap to take a nap.</w:t>
      </w:r>
      <w:r w:rsidR="004C4224">
        <w:rPr>
          <w:rFonts w:ascii="Arial" w:hAnsi="Arial" w:cs="Arial"/>
          <w:sz w:val="20"/>
          <w:szCs w:val="20"/>
        </w:rPr>
        <w:t xml:space="preserve"> </w:t>
      </w:r>
    </w:p>
    <w:p w:rsidR="004C4224" w:rsidRDefault="004C4224" w:rsidP="00F10B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With the above consideration, we prefer option 2 with solution 2.</w:t>
      </w:r>
    </w:p>
    <w:p w:rsidR="004C4224" w:rsidRPr="004C4224" w:rsidRDefault="004C4224" w:rsidP="00F10BD0">
      <w:pPr>
        <w:rPr>
          <w:rFonts w:ascii="Arial" w:hAnsi="Arial" w:cs="Arial" w:hint="eastAsia"/>
          <w:b/>
          <w:sz w:val="20"/>
          <w:szCs w:val="20"/>
        </w:rPr>
      </w:pPr>
      <w:r w:rsidRPr="004C4224">
        <w:rPr>
          <w:rFonts w:ascii="Arial" w:hAnsi="Arial" w:cs="Arial"/>
          <w:b/>
          <w:sz w:val="20"/>
          <w:szCs w:val="20"/>
        </w:rPr>
        <w:t xml:space="preserve">Proposal 1: Support </w:t>
      </w:r>
      <w:r w:rsidRPr="004C4224">
        <w:rPr>
          <w:rFonts w:ascii="Arial" w:hAnsi="Arial" w:cs="Arial"/>
          <w:b/>
          <w:sz w:val="20"/>
          <w:szCs w:val="20"/>
        </w:rPr>
        <w:t>co-existence of Cell DTX/DRX and RACH-less</w:t>
      </w:r>
      <w:r w:rsidRPr="004C4224">
        <w:rPr>
          <w:rFonts w:ascii="Arial" w:hAnsi="Arial" w:cs="Arial"/>
          <w:b/>
          <w:sz w:val="20"/>
          <w:szCs w:val="20"/>
        </w:rPr>
        <w:t xml:space="preserve"> LTM cell switch or handover. UE follows the </w:t>
      </w:r>
      <w:r w:rsidRPr="004C4224">
        <w:rPr>
          <w:rFonts w:ascii="Arial" w:hAnsi="Arial" w:cs="Arial"/>
          <w:b/>
          <w:sz w:val="20"/>
          <w:szCs w:val="20"/>
        </w:rPr>
        <w:t xml:space="preserve">Cell DTX/DRX configuration and only perform RACH-less LTM cell switch or handover in cell </w:t>
      </w:r>
      <w:r w:rsidR="008E1926">
        <w:rPr>
          <w:rFonts w:ascii="Arial" w:hAnsi="Arial" w:cs="Arial"/>
          <w:b/>
          <w:sz w:val="20"/>
          <w:szCs w:val="20"/>
        </w:rPr>
        <w:t xml:space="preserve">DTX and </w:t>
      </w:r>
      <w:r w:rsidR="008E1926" w:rsidRPr="004C4224">
        <w:rPr>
          <w:rFonts w:ascii="Arial" w:hAnsi="Arial" w:cs="Arial"/>
          <w:b/>
          <w:sz w:val="20"/>
          <w:szCs w:val="20"/>
        </w:rPr>
        <w:t>DRX</w:t>
      </w:r>
      <w:r w:rsidR="008E1926" w:rsidRPr="004C4224">
        <w:rPr>
          <w:rFonts w:ascii="Arial" w:hAnsi="Arial" w:cs="Arial"/>
          <w:b/>
          <w:sz w:val="20"/>
          <w:szCs w:val="20"/>
        </w:rPr>
        <w:t xml:space="preserve"> </w:t>
      </w:r>
      <w:r w:rsidRPr="004C4224">
        <w:rPr>
          <w:rFonts w:ascii="Arial" w:hAnsi="Arial" w:cs="Arial"/>
          <w:b/>
          <w:sz w:val="20"/>
          <w:szCs w:val="20"/>
        </w:rPr>
        <w:t>active period.</w:t>
      </w:r>
    </w:p>
    <w:p w:rsidR="00F10BD0" w:rsidRDefault="00F10BD0" w:rsidP="00F10B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RACH-less LTM cell switch</w:t>
      </w:r>
      <w:r w:rsidR="00CE32D8">
        <w:rPr>
          <w:rFonts w:ascii="Arial" w:hAnsi="Arial" w:cs="Arial"/>
          <w:sz w:val="20"/>
          <w:szCs w:val="20"/>
        </w:rPr>
        <w:t xml:space="preserve"> and handover, since the procedure is triggered by network and network can trigger such procedure during cell </w:t>
      </w:r>
      <w:r w:rsidR="00CE32D8">
        <w:rPr>
          <w:rFonts w:ascii="Arial" w:hAnsi="Arial" w:cs="Arial"/>
          <w:sz w:val="20"/>
          <w:szCs w:val="20"/>
        </w:rPr>
        <w:t>DTX/DRX</w:t>
      </w:r>
      <w:r w:rsidR="00CE32D8">
        <w:rPr>
          <w:rFonts w:ascii="Arial" w:hAnsi="Arial" w:cs="Arial"/>
          <w:sz w:val="20"/>
          <w:szCs w:val="20"/>
        </w:rPr>
        <w:t xml:space="preserve"> active period</w:t>
      </w:r>
      <w:r w:rsidR="00E42645">
        <w:rPr>
          <w:rFonts w:ascii="Arial" w:hAnsi="Arial" w:cs="Arial"/>
          <w:sz w:val="20"/>
          <w:szCs w:val="20"/>
        </w:rPr>
        <w:t>. For RACH-less CHO, which is only supported in NTN, we understand UE can simply delay the procedure and wait for the cell DTX</w:t>
      </w:r>
      <w:r w:rsidR="006B31E3">
        <w:rPr>
          <w:rFonts w:ascii="Arial" w:hAnsi="Arial" w:cs="Arial"/>
          <w:sz w:val="20"/>
          <w:szCs w:val="20"/>
        </w:rPr>
        <w:t xml:space="preserve"> and </w:t>
      </w:r>
      <w:r w:rsidR="00E42645">
        <w:rPr>
          <w:rFonts w:ascii="Arial" w:hAnsi="Arial" w:cs="Arial"/>
          <w:sz w:val="20"/>
          <w:szCs w:val="20"/>
        </w:rPr>
        <w:t>DRX active period to perform it.</w:t>
      </w:r>
    </w:p>
    <w:p w:rsidR="00E42645" w:rsidRPr="00AA5A9F" w:rsidRDefault="004C4224" w:rsidP="00F10BD0">
      <w:pPr>
        <w:rPr>
          <w:rFonts w:ascii="Arial" w:hAnsi="Arial" w:cs="Arial" w:hint="eastAsia"/>
          <w:b/>
          <w:sz w:val="20"/>
          <w:szCs w:val="20"/>
        </w:rPr>
      </w:pPr>
      <w:r w:rsidRPr="00AA5A9F">
        <w:rPr>
          <w:rFonts w:ascii="Arial" w:hAnsi="Arial" w:cs="Arial" w:hint="eastAsia"/>
          <w:b/>
          <w:sz w:val="20"/>
          <w:szCs w:val="20"/>
        </w:rPr>
        <w:t>P</w:t>
      </w:r>
      <w:r w:rsidRPr="00AA5A9F">
        <w:rPr>
          <w:rFonts w:ascii="Arial" w:hAnsi="Arial" w:cs="Arial"/>
          <w:b/>
          <w:sz w:val="20"/>
          <w:szCs w:val="20"/>
        </w:rPr>
        <w:t xml:space="preserve">roposal 2: </w:t>
      </w:r>
      <w:r w:rsidR="00AA5A9F" w:rsidRPr="00AA5A9F">
        <w:rPr>
          <w:rFonts w:ascii="Arial" w:hAnsi="Arial" w:cs="Arial"/>
          <w:b/>
          <w:sz w:val="20"/>
          <w:szCs w:val="20"/>
        </w:rPr>
        <w:t>For RACH-less CHO, which is only supported in NTN, UE would trigger CHO only in cell D</w:t>
      </w:r>
      <w:r w:rsidR="006B31E3">
        <w:rPr>
          <w:rFonts w:ascii="Arial" w:hAnsi="Arial" w:cs="Arial"/>
          <w:b/>
          <w:sz w:val="20"/>
          <w:szCs w:val="20"/>
        </w:rPr>
        <w:t xml:space="preserve">TX and </w:t>
      </w:r>
      <w:r w:rsidR="00AA5A9F" w:rsidRPr="00AA5A9F">
        <w:rPr>
          <w:rFonts w:ascii="Arial" w:hAnsi="Arial" w:cs="Arial"/>
          <w:b/>
          <w:sz w:val="20"/>
          <w:szCs w:val="20"/>
        </w:rPr>
        <w:t>DRX active period.</w:t>
      </w:r>
    </w:p>
    <w:bookmarkEnd w:id="3"/>
    <w:p w:rsidR="00F26CB9" w:rsidRDefault="000F364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F26CB9" w:rsidRDefault="000F3648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6B31E3" w:rsidRPr="004C4224" w:rsidRDefault="006B31E3" w:rsidP="006B31E3">
      <w:pPr>
        <w:rPr>
          <w:rFonts w:ascii="Arial" w:hAnsi="Arial" w:cs="Arial" w:hint="eastAsia"/>
          <w:b/>
          <w:sz w:val="20"/>
          <w:szCs w:val="20"/>
        </w:rPr>
      </w:pPr>
      <w:r w:rsidRPr="004C4224">
        <w:rPr>
          <w:rFonts w:ascii="Arial" w:hAnsi="Arial" w:cs="Arial"/>
          <w:b/>
          <w:sz w:val="20"/>
          <w:szCs w:val="20"/>
        </w:rPr>
        <w:t xml:space="preserve">Proposal 1: Support co-existence of Cell DTX/DRX and RACH-less LTM cell switch or handover. UE follows the Cell DTX/DRX configuration and only perform RACH-less LTM cell switch or handover in cell </w:t>
      </w:r>
      <w:r>
        <w:rPr>
          <w:rFonts w:ascii="Arial" w:hAnsi="Arial" w:cs="Arial"/>
          <w:b/>
          <w:sz w:val="20"/>
          <w:szCs w:val="20"/>
        </w:rPr>
        <w:t xml:space="preserve">DTX and </w:t>
      </w:r>
      <w:r w:rsidRPr="004C4224">
        <w:rPr>
          <w:rFonts w:ascii="Arial" w:hAnsi="Arial" w:cs="Arial"/>
          <w:b/>
          <w:sz w:val="20"/>
          <w:szCs w:val="20"/>
        </w:rPr>
        <w:t>DRX active period.</w:t>
      </w:r>
    </w:p>
    <w:p w:rsidR="006B31E3" w:rsidRPr="006B31E3" w:rsidRDefault="006B31E3" w:rsidP="006B31E3">
      <w:pPr>
        <w:rPr>
          <w:rFonts w:ascii="Arial" w:hAnsi="Arial" w:cs="Arial" w:hint="eastAsia"/>
          <w:b/>
          <w:sz w:val="20"/>
          <w:szCs w:val="20"/>
        </w:rPr>
      </w:pPr>
      <w:r w:rsidRPr="006B31E3">
        <w:rPr>
          <w:rFonts w:ascii="Arial" w:hAnsi="Arial" w:cs="Arial" w:hint="eastAsia"/>
          <w:b/>
          <w:sz w:val="20"/>
          <w:szCs w:val="20"/>
        </w:rPr>
        <w:t>P</w:t>
      </w:r>
      <w:r w:rsidRPr="006B31E3">
        <w:rPr>
          <w:rFonts w:ascii="Arial" w:hAnsi="Arial" w:cs="Arial"/>
          <w:b/>
          <w:sz w:val="20"/>
          <w:szCs w:val="20"/>
        </w:rPr>
        <w:t>roposal 2: For RACH-less CHO, which is only supported in NTN, UE would trigger CHO only in cell DTX and DRX active period.</w:t>
      </w:r>
    </w:p>
    <w:p w:rsidR="00F26CB9" w:rsidRDefault="000F364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F26CB9" w:rsidRPr="00687580" w:rsidRDefault="00B13036" w:rsidP="00B13036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B13036">
        <w:rPr>
          <w:rFonts w:ascii="Arial" w:hAnsi="Arial" w:cs="Arial"/>
          <w:bCs/>
          <w:kern w:val="0"/>
          <w:sz w:val="20"/>
          <w:szCs w:val="20"/>
        </w:rPr>
        <w:t>Draft</w:t>
      </w:r>
      <w:r>
        <w:rPr>
          <w:rFonts w:ascii="Arial" w:hAnsi="Arial" w:cs="Arial"/>
          <w:bCs/>
          <w:kern w:val="0"/>
          <w:sz w:val="20"/>
          <w:szCs w:val="20"/>
        </w:rPr>
        <w:t>_R2_125bis_Meeting_Report_v4</w:t>
      </w:r>
    </w:p>
    <w:sectPr w:rsidR="00F26CB9" w:rsidRPr="00687580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F78" w:rsidRDefault="004E5F78">
      <w:pPr>
        <w:spacing w:after="0" w:line="240" w:lineRule="auto"/>
      </w:pPr>
      <w:r>
        <w:separator/>
      </w:r>
    </w:p>
  </w:endnote>
  <w:endnote w:type="continuationSeparator" w:id="0">
    <w:p w:rsidR="004E5F78" w:rsidRDefault="004E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CB9" w:rsidRDefault="000F3648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F26CB9" w:rsidRDefault="00F26CB9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CB9" w:rsidRDefault="00F26CB9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F78" w:rsidRDefault="004E5F78">
      <w:pPr>
        <w:spacing w:after="0" w:line="240" w:lineRule="auto"/>
      </w:pPr>
      <w:r>
        <w:separator/>
      </w:r>
    </w:p>
  </w:footnote>
  <w:footnote w:type="continuationSeparator" w:id="0">
    <w:p w:rsidR="004E5F78" w:rsidRDefault="004E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CB9" w:rsidRDefault="00F26CB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7C560CC"/>
    <w:multiLevelType w:val="hybridMultilevel"/>
    <w:tmpl w:val="7BD04FC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C46A7D"/>
    <w:multiLevelType w:val="hybridMultilevel"/>
    <w:tmpl w:val="11C615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8C0625"/>
    <w:multiLevelType w:val="hybridMultilevel"/>
    <w:tmpl w:val="CAB4DFDE"/>
    <w:lvl w:ilvl="0" w:tplc="90B60DE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A1603F"/>
    <w:multiLevelType w:val="multilevel"/>
    <w:tmpl w:val="54E2C228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69633743"/>
    <w:multiLevelType w:val="multilevel"/>
    <w:tmpl w:val="696337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F57356"/>
    <w:multiLevelType w:val="multilevel"/>
    <w:tmpl w:val="7BF5735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10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4098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457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72C"/>
    <w:rsid w:val="0009084A"/>
    <w:rsid w:val="000915A4"/>
    <w:rsid w:val="0009278C"/>
    <w:rsid w:val="00092939"/>
    <w:rsid w:val="00092E40"/>
    <w:rsid w:val="00093150"/>
    <w:rsid w:val="00093BD2"/>
    <w:rsid w:val="000940F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2CF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3648"/>
    <w:rsid w:val="000F42FD"/>
    <w:rsid w:val="000F4CFF"/>
    <w:rsid w:val="000F5330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2F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3EB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17FA"/>
    <w:rsid w:val="002121C3"/>
    <w:rsid w:val="00212C17"/>
    <w:rsid w:val="00212D83"/>
    <w:rsid w:val="00213A70"/>
    <w:rsid w:val="00214533"/>
    <w:rsid w:val="002153F9"/>
    <w:rsid w:val="002155FA"/>
    <w:rsid w:val="0021587D"/>
    <w:rsid w:val="00215A73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1381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450B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CAF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62B"/>
    <w:rsid w:val="002A4761"/>
    <w:rsid w:val="002A4840"/>
    <w:rsid w:val="002A4919"/>
    <w:rsid w:val="002A4B2D"/>
    <w:rsid w:val="002A4D6E"/>
    <w:rsid w:val="002A53E7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265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99C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393F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414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541A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C5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55A6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47E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6AAA"/>
    <w:rsid w:val="0040772C"/>
    <w:rsid w:val="00407BFA"/>
    <w:rsid w:val="00407C00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3D8"/>
    <w:rsid w:val="00426F21"/>
    <w:rsid w:val="004274EC"/>
    <w:rsid w:val="00427917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68D"/>
    <w:rsid w:val="00494AAD"/>
    <w:rsid w:val="004966BC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15B6"/>
    <w:rsid w:val="004B2B05"/>
    <w:rsid w:val="004B2BBA"/>
    <w:rsid w:val="004B2DEF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3F55"/>
    <w:rsid w:val="004C4224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78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4C78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2636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77506"/>
    <w:rsid w:val="005824B8"/>
    <w:rsid w:val="00585C02"/>
    <w:rsid w:val="00585E04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B792D"/>
    <w:rsid w:val="005C00A1"/>
    <w:rsid w:val="005C1AC7"/>
    <w:rsid w:val="005C1FF0"/>
    <w:rsid w:val="005C20A4"/>
    <w:rsid w:val="005C2356"/>
    <w:rsid w:val="005C2ABF"/>
    <w:rsid w:val="005C4A08"/>
    <w:rsid w:val="005C4B1B"/>
    <w:rsid w:val="005C577E"/>
    <w:rsid w:val="005C58D4"/>
    <w:rsid w:val="005C778A"/>
    <w:rsid w:val="005D00B8"/>
    <w:rsid w:val="005D014F"/>
    <w:rsid w:val="005D15A6"/>
    <w:rsid w:val="005D57F1"/>
    <w:rsid w:val="005D5BCF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3C4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1C3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580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0CED"/>
    <w:rsid w:val="006A16BE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1E3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1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7A5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C13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D97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4F30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A45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A11"/>
    <w:rsid w:val="00812603"/>
    <w:rsid w:val="00813E78"/>
    <w:rsid w:val="0081405E"/>
    <w:rsid w:val="00814945"/>
    <w:rsid w:val="00814985"/>
    <w:rsid w:val="008160BF"/>
    <w:rsid w:val="00816E17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77117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09B"/>
    <w:rsid w:val="008A0162"/>
    <w:rsid w:val="008A1BDC"/>
    <w:rsid w:val="008A2300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5DF3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26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03BF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34C3"/>
    <w:rsid w:val="00934ADA"/>
    <w:rsid w:val="0093545D"/>
    <w:rsid w:val="009362D5"/>
    <w:rsid w:val="00937A62"/>
    <w:rsid w:val="00937BD8"/>
    <w:rsid w:val="009400CF"/>
    <w:rsid w:val="00940533"/>
    <w:rsid w:val="00940C4A"/>
    <w:rsid w:val="009410AE"/>
    <w:rsid w:val="00942C37"/>
    <w:rsid w:val="009432FE"/>
    <w:rsid w:val="009438F8"/>
    <w:rsid w:val="00943C8B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5CB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444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46F70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0A8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1A6"/>
    <w:rsid w:val="00AA3298"/>
    <w:rsid w:val="00AA3C58"/>
    <w:rsid w:val="00AA41AA"/>
    <w:rsid w:val="00AA4948"/>
    <w:rsid w:val="00AA4BBF"/>
    <w:rsid w:val="00AA5229"/>
    <w:rsid w:val="00AA5752"/>
    <w:rsid w:val="00AA59E7"/>
    <w:rsid w:val="00AA5A9F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320"/>
    <w:rsid w:val="00AB4B57"/>
    <w:rsid w:val="00AB5AD6"/>
    <w:rsid w:val="00AB7A96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1AB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66BF"/>
    <w:rsid w:val="00B07968"/>
    <w:rsid w:val="00B07B19"/>
    <w:rsid w:val="00B10FBA"/>
    <w:rsid w:val="00B110E2"/>
    <w:rsid w:val="00B1189C"/>
    <w:rsid w:val="00B12666"/>
    <w:rsid w:val="00B126DA"/>
    <w:rsid w:val="00B1296D"/>
    <w:rsid w:val="00B13036"/>
    <w:rsid w:val="00B15903"/>
    <w:rsid w:val="00B166C8"/>
    <w:rsid w:val="00B20064"/>
    <w:rsid w:val="00B2067D"/>
    <w:rsid w:val="00B20DDC"/>
    <w:rsid w:val="00B21171"/>
    <w:rsid w:val="00B21175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7FD"/>
    <w:rsid w:val="00B7192C"/>
    <w:rsid w:val="00B72319"/>
    <w:rsid w:val="00B738EB"/>
    <w:rsid w:val="00B73A91"/>
    <w:rsid w:val="00B77F4D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A770E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795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1A4F"/>
    <w:rsid w:val="00CA2100"/>
    <w:rsid w:val="00CA22B0"/>
    <w:rsid w:val="00CA2B25"/>
    <w:rsid w:val="00CA3014"/>
    <w:rsid w:val="00CA3A35"/>
    <w:rsid w:val="00CA418A"/>
    <w:rsid w:val="00CA501F"/>
    <w:rsid w:val="00CA520A"/>
    <w:rsid w:val="00CA59FA"/>
    <w:rsid w:val="00CA5D6F"/>
    <w:rsid w:val="00CA61CF"/>
    <w:rsid w:val="00CA6256"/>
    <w:rsid w:val="00CA7998"/>
    <w:rsid w:val="00CB0240"/>
    <w:rsid w:val="00CB083E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FE7"/>
    <w:rsid w:val="00CE19F8"/>
    <w:rsid w:val="00CE2C66"/>
    <w:rsid w:val="00CE2D1F"/>
    <w:rsid w:val="00CE2DC8"/>
    <w:rsid w:val="00CE32D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7A8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086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212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2F94"/>
    <w:rsid w:val="00D83149"/>
    <w:rsid w:val="00D83173"/>
    <w:rsid w:val="00D8380A"/>
    <w:rsid w:val="00D83BD2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CE1"/>
    <w:rsid w:val="00D92E0C"/>
    <w:rsid w:val="00D92E48"/>
    <w:rsid w:val="00D932DF"/>
    <w:rsid w:val="00D94442"/>
    <w:rsid w:val="00D94C35"/>
    <w:rsid w:val="00D95330"/>
    <w:rsid w:val="00D97C7B"/>
    <w:rsid w:val="00DA02FB"/>
    <w:rsid w:val="00DA0502"/>
    <w:rsid w:val="00DA12AB"/>
    <w:rsid w:val="00DA14B6"/>
    <w:rsid w:val="00DA172D"/>
    <w:rsid w:val="00DA238B"/>
    <w:rsid w:val="00DA4C1F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231B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3F7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3C2D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0C63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68B8"/>
    <w:rsid w:val="00E4013C"/>
    <w:rsid w:val="00E40D48"/>
    <w:rsid w:val="00E40DBF"/>
    <w:rsid w:val="00E42645"/>
    <w:rsid w:val="00E42A45"/>
    <w:rsid w:val="00E42C98"/>
    <w:rsid w:val="00E43798"/>
    <w:rsid w:val="00E43842"/>
    <w:rsid w:val="00E4599A"/>
    <w:rsid w:val="00E464B7"/>
    <w:rsid w:val="00E465D2"/>
    <w:rsid w:val="00E468CA"/>
    <w:rsid w:val="00E473B4"/>
    <w:rsid w:val="00E47CAE"/>
    <w:rsid w:val="00E47D3F"/>
    <w:rsid w:val="00E47DD0"/>
    <w:rsid w:val="00E47FCE"/>
    <w:rsid w:val="00E51924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0C7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87FAF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0BD0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483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3FDB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1890"/>
    <w:rsid w:val="00FB25A0"/>
    <w:rsid w:val="00FB2B68"/>
    <w:rsid w:val="00FB2B7A"/>
    <w:rsid w:val="00FB2D7C"/>
    <w:rsid w:val="00FB3223"/>
    <w:rsid w:val="00FB344D"/>
    <w:rsid w:val="00FB3549"/>
    <w:rsid w:val="00FB3CBC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CD0"/>
    <w:rsid w:val="00FD2E46"/>
    <w:rsid w:val="00FD30C2"/>
    <w:rsid w:val="00FD33A2"/>
    <w:rsid w:val="00FD3953"/>
    <w:rsid w:val="00FD3E69"/>
    <w:rsid w:val="00FD5CC1"/>
    <w:rsid w:val="00FD6206"/>
    <w:rsid w:val="00FD638B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6017C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76C51E-C71D-42CD-91FC-981BACC6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2_125bis\Docs\R2-240312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554</Words>
  <Characters>3163</Characters>
  <Application>Microsoft Office Word</Application>
  <DocSecurity>0</DocSecurity>
  <Lines>26</Lines>
  <Paragraphs>7</Paragraphs>
  <ScaleCrop>false</ScaleCrop>
  <Company>www.zte.com.cn</Company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134</cp:revision>
  <cp:lastPrinted>2113-01-09T08:00:00Z</cp:lastPrinted>
  <dcterms:created xsi:type="dcterms:W3CDTF">2023-04-11T18:04:00Z</dcterms:created>
  <dcterms:modified xsi:type="dcterms:W3CDTF">2024-05-10T07:21:00Z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C2F1F6DAD5464A89BB36E0D09A26EDF7</vt:lpwstr>
  </property>
</Properties>
</file>